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12845FD2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DC384A">
        <w:rPr>
          <w:rFonts w:ascii="Verdana" w:eastAsia="Verdana" w:hAnsi="Verdana"/>
          <w:b/>
          <w:sz w:val="18"/>
          <w:szCs w:val="18"/>
        </w:rPr>
        <w:t xml:space="preserve"> cz.1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4B4087">
        <w:rPr>
          <w:rFonts w:ascii="Verdana" w:hAnsi="Verdana"/>
          <w:sz w:val="18"/>
          <w:szCs w:val="18"/>
        </w:rPr>
        <w:t>pomontażowych</w:t>
      </w:r>
      <w:proofErr w:type="spellEnd"/>
      <w:r w:rsidRPr="004B4087">
        <w:rPr>
          <w:rFonts w:ascii="Verdana" w:hAnsi="Verdana"/>
          <w:sz w:val="18"/>
          <w:szCs w:val="18"/>
        </w:rPr>
        <w:t>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A84D2B" w14:textId="2FCA2933" w:rsidR="00B52365" w:rsidRPr="00925A41" w:rsidRDefault="00925A41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istniejących stacjach wnętrzowych SN/</w:t>
      </w:r>
      <w:proofErr w:type="spellStart"/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nN</w:t>
      </w:r>
      <w:proofErr w:type="spellEnd"/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/ złączach kablowych SN na terenie Rejonu Energetycznego Łódź/(miejscowość Łódź, gmina Łódź) - pakiet </w:t>
      </w:r>
      <w:r w:rsidR="009033B8">
        <w:rPr>
          <w:rFonts w:ascii="Verdana" w:hAnsi="Verdana" w:cs="Calibri"/>
          <w:b w:val="0"/>
          <w:sz w:val="18"/>
          <w:szCs w:val="18"/>
          <w:lang w:val="pl-PL" w:eastAsia="pl-PL"/>
        </w:rPr>
        <w:t>1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2CF3FF76" w14:textId="77777777" w:rsidR="00925A41" w:rsidRPr="00925A41" w:rsidRDefault="00925A41" w:rsidP="00925A41"/>
    <w:p w14:paraId="530FA823" w14:textId="5C410E16" w:rsidR="00FF237D" w:rsidRPr="00925A41" w:rsidRDefault="00B52365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>W</w:t>
      </w:r>
      <w:r w:rsidR="00FF237D"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 xml:space="preserve"> podziale na zadania:</w:t>
      </w:r>
    </w:p>
    <w:p w14:paraId="567066B8" w14:textId="77777777" w:rsidR="00C15C80" w:rsidRPr="00C15C80" w:rsidRDefault="00C15C80" w:rsidP="00C15C80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C15C80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1 – </w:t>
      </w:r>
      <w:r w:rsidRPr="00C15C80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75-0424 Wschodnia 62,</w:t>
      </w:r>
    </w:p>
    <w:p w14:paraId="31218EFD" w14:textId="77777777" w:rsidR="00C15C80" w:rsidRPr="00C15C80" w:rsidRDefault="00C15C80" w:rsidP="00C15C80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C15C80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2 – </w:t>
      </w:r>
      <w:r w:rsidRPr="00C15C80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75-0220 Wschodnia 67,</w:t>
      </w:r>
    </w:p>
    <w:p w14:paraId="6F775A32" w14:textId="77777777" w:rsidR="00C15C80" w:rsidRPr="00C15C80" w:rsidRDefault="00C15C80" w:rsidP="00C15C80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C15C80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3 – </w:t>
      </w:r>
      <w:r w:rsidRPr="00C15C80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75-0573 Kilińskiego 109,</w:t>
      </w:r>
    </w:p>
    <w:p w14:paraId="50CC2BA5" w14:textId="77777777" w:rsidR="00C15C80" w:rsidRPr="00C15C80" w:rsidRDefault="00C15C80" w:rsidP="00C15C80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C15C80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4 – </w:t>
      </w:r>
      <w:r w:rsidRPr="00C15C80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75-1660 Jasień 20/28,</w:t>
      </w:r>
    </w:p>
    <w:p w14:paraId="43B33FF8" w14:textId="77777777" w:rsidR="00C15C80" w:rsidRPr="00C15C80" w:rsidRDefault="00C15C80" w:rsidP="00C15C80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C15C80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5 – </w:t>
      </w:r>
      <w:r w:rsidRPr="00C15C80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75-0151 Rzgowska 7a,</w:t>
      </w:r>
    </w:p>
    <w:p w14:paraId="525B6660" w14:textId="50EF7160" w:rsidR="00925A41" w:rsidRPr="00925A41" w:rsidRDefault="00C15C80" w:rsidP="00C15C80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C15C80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6 – </w:t>
      </w:r>
      <w:r w:rsidRPr="00C15C80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75-1690 Kasprzaka 5a.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6F75AD72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</w:t>
      </w:r>
      <w:r w:rsidR="00C15C80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(dla </w:t>
      </w:r>
      <w:r w:rsidR="00CB00A7">
        <w:rPr>
          <w:rFonts w:ascii="Verdana" w:hAnsi="Verdana" w:cs="Calibri"/>
          <w:b w:val="0"/>
          <w:sz w:val="18"/>
          <w:szCs w:val="18"/>
          <w:lang w:val="pl-PL" w:eastAsia="pl-PL"/>
        </w:rPr>
        <w:t>wszystkich zadań</w:t>
      </w:r>
      <w:r w:rsidR="00C15C80">
        <w:rPr>
          <w:rFonts w:ascii="Verdana" w:hAnsi="Verdana" w:cs="Calibri"/>
          <w:b w:val="0"/>
          <w:sz w:val="18"/>
          <w:szCs w:val="18"/>
          <w:lang w:val="pl-PL" w:eastAsia="pl-PL"/>
        </w:rPr>
        <w:t>)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:</w:t>
      </w:r>
    </w:p>
    <w:p w14:paraId="7A79948E" w14:textId="77777777" w:rsidR="00CB00A7" w:rsidRPr="004B408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</w:t>
      </w:r>
      <w:r>
        <w:rPr>
          <w:rFonts w:ascii="Verdana" w:hAnsi="Verdana" w:cs="Calibri"/>
          <w:sz w:val="18"/>
          <w:szCs w:val="18"/>
        </w:rPr>
        <w:t>niu</w:t>
      </w:r>
      <w:r w:rsidRPr="004B4087">
        <w:rPr>
          <w:rFonts w:ascii="Verdana" w:hAnsi="Verdana" w:cs="Calibri"/>
          <w:sz w:val="18"/>
          <w:szCs w:val="18"/>
        </w:rPr>
        <w:t xml:space="preserve"> pomiarów mocy sygnału sterującego i dostosowa</w:t>
      </w:r>
      <w:r>
        <w:rPr>
          <w:rFonts w:ascii="Verdana" w:hAnsi="Verdana" w:cs="Calibri"/>
          <w:sz w:val="18"/>
          <w:szCs w:val="18"/>
        </w:rPr>
        <w:t xml:space="preserve">niu </w:t>
      </w:r>
      <w:r w:rsidRPr="004B4087">
        <w:rPr>
          <w:rFonts w:ascii="Verdana" w:hAnsi="Verdana" w:cs="Calibri"/>
          <w:sz w:val="18"/>
          <w:szCs w:val="18"/>
        </w:rPr>
        <w:t>do niego odpowiedniej mocy antenę (np. antenę kierunkową),</w:t>
      </w:r>
    </w:p>
    <w:p w14:paraId="2544F23D" w14:textId="77777777" w:rsidR="00CB00A7" w:rsidRPr="004B408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</w:t>
      </w:r>
      <w:r>
        <w:rPr>
          <w:rFonts w:ascii="Verdana" w:hAnsi="Verdana" w:cs="Calibri"/>
          <w:sz w:val="18"/>
          <w:szCs w:val="18"/>
        </w:rPr>
        <w:t>stacji</w:t>
      </w:r>
      <w:r w:rsidRPr="004B4087">
        <w:rPr>
          <w:rFonts w:ascii="Verdana" w:hAnsi="Verdana" w:cs="Calibri"/>
          <w:sz w:val="18"/>
          <w:szCs w:val="18"/>
        </w:rPr>
        <w:t xml:space="preserve"> SN</w:t>
      </w:r>
      <w:r>
        <w:rPr>
          <w:rFonts w:ascii="Verdana" w:hAnsi="Verdana" w:cs="Calibri"/>
          <w:sz w:val="18"/>
          <w:szCs w:val="18"/>
        </w:rPr>
        <w:t>/</w:t>
      </w:r>
      <w:proofErr w:type="spellStart"/>
      <w:r>
        <w:rPr>
          <w:rFonts w:ascii="Verdana" w:hAnsi="Verdana" w:cs="Calibri"/>
          <w:sz w:val="18"/>
          <w:szCs w:val="18"/>
        </w:rPr>
        <w:t>nN</w:t>
      </w:r>
      <w:proofErr w:type="spellEnd"/>
      <w:r>
        <w:rPr>
          <w:rFonts w:ascii="Verdana" w:hAnsi="Verdana" w:cs="Calibri"/>
          <w:sz w:val="18"/>
          <w:szCs w:val="18"/>
        </w:rPr>
        <w:t xml:space="preserve"> /złącza SN</w:t>
      </w:r>
      <w:r w:rsidRPr="004B4087">
        <w:rPr>
          <w:rFonts w:ascii="Verdana" w:hAnsi="Verdana" w:cs="Calibri"/>
          <w:sz w:val="18"/>
          <w:szCs w:val="18"/>
        </w:rPr>
        <w:t xml:space="preserve">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</w:t>
      </w:r>
      <w:r>
        <w:rPr>
          <w:rFonts w:ascii="Verdana" w:hAnsi="Verdana" w:cs="Calibri"/>
          <w:sz w:val="18"/>
          <w:szCs w:val="18"/>
        </w:rPr>
        <w:t>łączników</w:t>
      </w:r>
      <w:r w:rsidRPr="004B4087">
        <w:rPr>
          <w:rFonts w:ascii="Verdana" w:hAnsi="Verdana" w:cs="Calibri"/>
          <w:sz w:val="18"/>
          <w:szCs w:val="18"/>
        </w:rPr>
        <w:t xml:space="preserve"> SN,</w:t>
      </w:r>
    </w:p>
    <w:p w14:paraId="610DE24E" w14:textId="77777777" w:rsidR="00CB00A7" w:rsidRPr="004B408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Montaż i o</w:t>
      </w:r>
      <w:r w:rsidRPr="004B4087">
        <w:rPr>
          <w:rFonts w:ascii="Verdana" w:hAnsi="Verdana" w:cs="Calibri"/>
          <w:sz w:val="18"/>
          <w:szCs w:val="18"/>
        </w:rPr>
        <w:t>znakowanie zabudowanych</w:t>
      </w:r>
      <w:r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urządzeń wg wytycznych WBSE,</w:t>
      </w:r>
    </w:p>
    <w:p w14:paraId="5AAD54CB" w14:textId="76368506" w:rsidR="00CB00A7" w:rsidRPr="00CB00A7" w:rsidRDefault="00CB00A7" w:rsidP="005F36D3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CB00A7">
        <w:rPr>
          <w:rFonts w:ascii="Verdana" w:hAnsi="Verdana" w:cs="Calibri"/>
          <w:sz w:val="18"/>
          <w:szCs w:val="18"/>
        </w:rPr>
        <w:t xml:space="preserve">Uzyskanie potwierdzenia od CD-7 o poprawności wprowadzonych danych do systemu nadzoru dyspozytorskiego </w:t>
      </w:r>
      <w:proofErr w:type="spellStart"/>
      <w:r w:rsidRPr="00CB00A7">
        <w:rPr>
          <w:rFonts w:ascii="Verdana" w:hAnsi="Verdana" w:cs="Calibri"/>
          <w:sz w:val="18"/>
          <w:szCs w:val="18"/>
        </w:rPr>
        <w:t>WindEX</w:t>
      </w:r>
      <w:proofErr w:type="spellEnd"/>
      <w:r w:rsidRPr="00CB00A7">
        <w:rPr>
          <w:rFonts w:ascii="Verdana" w:hAnsi="Verdana" w:cs="Calibri"/>
          <w:sz w:val="18"/>
          <w:szCs w:val="18"/>
        </w:rPr>
        <w:t xml:space="preserve"> wraz z przeprowadzonymi próbami funkcjonalnymi łączników lokalnie i zdalnie z poziomu systemu nadzoru dyspozytorskiego </w:t>
      </w:r>
      <w:proofErr w:type="spellStart"/>
      <w:r w:rsidRPr="00CB00A7">
        <w:rPr>
          <w:rFonts w:ascii="Verdana" w:hAnsi="Verdana" w:cs="Calibri"/>
          <w:sz w:val="18"/>
          <w:szCs w:val="18"/>
        </w:rPr>
        <w:t>WindEX</w:t>
      </w:r>
      <w:proofErr w:type="spellEnd"/>
      <w:r w:rsidR="00D708FE">
        <w:rPr>
          <w:rFonts w:ascii="Verdana" w:hAnsi="Verdana" w:cs="Calibri"/>
          <w:sz w:val="18"/>
          <w:szCs w:val="18"/>
        </w:rPr>
        <w:t>,</w:t>
      </w:r>
    </w:p>
    <w:p w14:paraId="6901FBCD" w14:textId="3D04AA3E" w:rsidR="00C15C80" w:rsidRPr="004B4087" w:rsidRDefault="00C15C80" w:rsidP="00C15C80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>
        <w:rPr>
          <w:rFonts w:ascii="Verdana" w:hAnsi="Verdana" w:cs="Calibri"/>
          <w:b w:val="0"/>
          <w:sz w:val="18"/>
          <w:szCs w:val="18"/>
          <w:lang w:val="pl-PL" w:eastAsia="pl-PL"/>
        </w:rPr>
        <w:t>Dodatkowo dla zadań</w:t>
      </w:r>
      <w:r w:rsidR="00CB00A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od 3 do 6</w:t>
      </w: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:</w:t>
      </w:r>
    </w:p>
    <w:p w14:paraId="651AD43D" w14:textId="682CABC6" w:rsidR="00CB00A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Opracowaniu dokumentacji technicznej na </w:t>
      </w:r>
      <w:r>
        <w:rPr>
          <w:rFonts w:ascii="Verdana" w:hAnsi="Verdana" w:cs="Calibri"/>
          <w:sz w:val="18"/>
          <w:szCs w:val="18"/>
        </w:rPr>
        <w:t>u</w:t>
      </w:r>
      <w:r w:rsidRPr="008B1BDF">
        <w:rPr>
          <w:rFonts w:ascii="Verdana" w:hAnsi="Verdana" w:cs="Calibri"/>
          <w:sz w:val="18"/>
          <w:szCs w:val="18"/>
        </w:rPr>
        <w:t>ruchomienie telemechaniki w istniejących stacjach wnętrzowych SN/</w:t>
      </w:r>
      <w:proofErr w:type="spellStart"/>
      <w:r w:rsidRPr="008B1BDF">
        <w:rPr>
          <w:rFonts w:ascii="Verdana" w:hAnsi="Verdana" w:cs="Calibri"/>
          <w:sz w:val="18"/>
          <w:szCs w:val="18"/>
        </w:rPr>
        <w:t>nN</w:t>
      </w:r>
      <w:proofErr w:type="spellEnd"/>
      <w:r>
        <w:rPr>
          <w:rFonts w:ascii="Verdana" w:hAnsi="Verdana" w:cs="Calibri"/>
          <w:sz w:val="18"/>
          <w:szCs w:val="18"/>
        </w:rPr>
        <w:t xml:space="preserve"> / złączach kablowych SN</w:t>
      </w:r>
      <w:r w:rsidRPr="004B4087">
        <w:rPr>
          <w:rFonts w:ascii="Verdana" w:hAnsi="Verdana" w:cs="Calibri"/>
          <w:sz w:val="18"/>
          <w:szCs w:val="18"/>
        </w:rPr>
        <w:t xml:space="preserve"> i uzgodnieni</w:t>
      </w:r>
      <w:r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jej w Centrali Oddziału Łódź</w:t>
      </w:r>
      <w:r w:rsidR="00D708FE">
        <w:rPr>
          <w:rFonts w:ascii="Verdana" w:hAnsi="Verdana" w:cs="Calibri"/>
          <w:sz w:val="18"/>
          <w:szCs w:val="18"/>
        </w:rPr>
        <w:t>,</w:t>
      </w:r>
    </w:p>
    <w:p w14:paraId="61B51524" w14:textId="1580943C" w:rsidR="00CB00A7" w:rsidRPr="004B408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>
        <w:rPr>
          <w:rFonts w:ascii="Verdana" w:hAnsi="Verdana" w:cs="Calibri"/>
          <w:sz w:val="18"/>
          <w:szCs w:val="18"/>
        </w:rPr>
        <w:t xml:space="preserve">u i podłączeniu </w:t>
      </w:r>
      <w:r w:rsidRPr="004B4087">
        <w:rPr>
          <w:rFonts w:ascii="Verdana" w:hAnsi="Verdana" w:cs="Calibri"/>
          <w:sz w:val="18"/>
          <w:szCs w:val="18"/>
        </w:rPr>
        <w:t>szafk</w:t>
      </w:r>
      <w:r>
        <w:rPr>
          <w:rFonts w:ascii="Verdana" w:hAnsi="Verdana" w:cs="Calibri"/>
          <w:sz w:val="18"/>
          <w:szCs w:val="18"/>
        </w:rPr>
        <w:t>i</w:t>
      </w:r>
      <w:r w:rsidRPr="004B4087">
        <w:rPr>
          <w:rFonts w:ascii="Verdana" w:hAnsi="Verdana" w:cs="Calibri"/>
          <w:sz w:val="18"/>
          <w:szCs w:val="18"/>
        </w:rPr>
        <w:t xml:space="preserve"> sterownicz</w:t>
      </w:r>
      <w:r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 w:cs="Calibri"/>
          <w:sz w:val="18"/>
          <w:szCs w:val="18"/>
        </w:rPr>
        <w:t>wyposażonej</w:t>
      </w:r>
      <w:r w:rsidRPr="004B4087">
        <w:rPr>
          <w:rFonts w:ascii="Verdana" w:hAnsi="Verdana" w:cs="Calibri"/>
          <w:sz w:val="18"/>
          <w:szCs w:val="18"/>
        </w:rPr>
        <w:t xml:space="preserve"> w zasilacz buforowy i</w:t>
      </w:r>
      <w:r>
        <w:rPr>
          <w:rFonts w:ascii="Verdana" w:hAnsi="Verdana" w:cs="Calibri"/>
          <w:sz w:val="18"/>
          <w:szCs w:val="18"/>
        </w:rPr>
        <w:t> </w:t>
      </w:r>
      <w:r w:rsidRPr="004B4087">
        <w:rPr>
          <w:rFonts w:ascii="Verdana" w:hAnsi="Verdana" w:cs="Calibri"/>
          <w:sz w:val="18"/>
          <w:szCs w:val="18"/>
        </w:rPr>
        <w:t>sterownik telemechaniki</w:t>
      </w:r>
      <w:r>
        <w:rPr>
          <w:rFonts w:ascii="Verdana" w:hAnsi="Verdana" w:cs="Calibri"/>
          <w:sz w:val="18"/>
          <w:szCs w:val="18"/>
        </w:rPr>
        <w:t xml:space="preserve"> wraz z modułem komunikacyjnym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7AF8EE00" w14:textId="77777777" w:rsidR="00CB00A7" w:rsidRPr="004B408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Montażu ograniczników przepięć </w:t>
      </w:r>
      <w:proofErr w:type="spellStart"/>
      <w:r>
        <w:rPr>
          <w:rFonts w:ascii="Verdana" w:hAnsi="Verdana" w:cs="Calibri"/>
          <w:sz w:val="18"/>
          <w:szCs w:val="18"/>
        </w:rPr>
        <w:t>nN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 szafce sterownicz</w:t>
      </w:r>
      <w:r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– na wejściu zasilania do ww. szafki – sygnalizację uszkodzenia ograniczników przepięć należy wpiąć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>,</w:t>
      </w:r>
    </w:p>
    <w:p w14:paraId="3ACF73BB" w14:textId="77777777" w:rsidR="00CB00A7" w:rsidRPr="00CB00A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Szafka </w:t>
      </w:r>
      <w:r w:rsidRPr="004B4087">
        <w:rPr>
          <w:rFonts w:ascii="Verdana" w:hAnsi="Verdana" w:cs="Calibri"/>
          <w:sz w:val="18"/>
          <w:szCs w:val="18"/>
        </w:rPr>
        <w:t>sterowniczo-sygnalizacyjna powinna zapewniać izolacj</w:t>
      </w:r>
      <w:r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termiczną przed nadmiernym wychłodzeniem oraz nadmiernym nagrzaniem wewnątrz skrzynki, oraz być wyposażona </w:t>
      </w:r>
      <w:r w:rsidRPr="004B4087">
        <w:rPr>
          <w:rFonts w:ascii="Verdana" w:hAnsi="Verdana" w:cs="Calibri"/>
          <w:sz w:val="18"/>
          <w:szCs w:val="18"/>
        </w:rPr>
        <w:br/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>C ÷ + 55</w:t>
      </w:r>
      <w:r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>C</w:t>
      </w:r>
      <w:proofErr w:type="spellEnd"/>
      <w:r>
        <w:rPr>
          <w:rFonts w:ascii="Verdana" w:hAnsi="Verdana" w:cs="Calibri"/>
          <w:sz w:val="18"/>
          <w:szCs w:val="18"/>
        </w:rPr>
        <w:t>,</w:t>
      </w:r>
    </w:p>
    <w:p w14:paraId="7533DD13" w14:textId="14C6C19E" w:rsidR="00CB00A7" w:rsidRPr="004B4087" w:rsidRDefault="00CB00A7" w:rsidP="00CB00A7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Zastosować moduł komunikacyjny umożliwiający łączność w systemie GPRS oraz LTE450</w:t>
      </w:r>
      <w:r w:rsidR="00D708FE">
        <w:rPr>
          <w:rFonts w:ascii="Verdana" w:hAnsi="Verdana" w:cs="Calibri"/>
          <w:sz w:val="18"/>
          <w:szCs w:val="18"/>
        </w:rPr>
        <w:t>.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lastRenderedPageBreak/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0FA92A8A" w:rsidR="002D050C" w:rsidRPr="004B4087" w:rsidRDefault="007F6946" w:rsidP="007F6946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Wykonawca jest zobowiązany powiadomić o pracach właściciela (użytkownika wieczystego) lub zarządcę nieruchomości. Powyższe powiadomienie wymaga zachowania formy pisemnej z</w:t>
      </w:r>
      <w:r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potwierdzeniem odbioru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Pr="004B4087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1F4B3E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Pr="004B408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B408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4B4087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8B3D6A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4D3A15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4B4087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1F4B3E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</w:t>
      </w:r>
      <w:proofErr w:type="spellStart"/>
      <w:r w:rsidRPr="004B4087">
        <w:rPr>
          <w:rFonts w:ascii="Verdana" w:hAnsi="Verdana"/>
          <w:sz w:val="18"/>
          <w:szCs w:val="18"/>
        </w:rPr>
        <w:t>wyłączeń</w:t>
      </w:r>
      <w:proofErr w:type="spellEnd"/>
      <w:r w:rsidRPr="004B4087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4B4087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4B4087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 xml:space="preserve">Osoby, które będą wykonywały prace na sieci PGE Dystrybucja S.A. muszą przestrzegać zasad zawartych w „Instrukcji organizacji </w:t>
      </w:r>
      <w:r w:rsidR="0047324A" w:rsidRPr="004B4087">
        <w:rPr>
          <w:rFonts w:ascii="Verdana" w:hAnsi="Verdana"/>
          <w:sz w:val="18"/>
          <w:szCs w:val="18"/>
        </w:rPr>
        <w:lastRenderedPageBreak/>
        <w:t>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3F5BB1" w:rsidRPr="00EB73A5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43D3342" w14:textId="029F5A53" w:rsidR="00A076B3" w:rsidRPr="00B168E6" w:rsidRDefault="00B168E6" w:rsidP="00B168E6">
      <w:pPr>
        <w:rPr>
          <w:rFonts w:asciiTheme="minorHAnsi" w:hAnsiTheme="minorHAnsi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="00A31B56">
        <w:rPr>
          <w:rFonts w:ascii="Verdana" w:hAnsi="Verdana"/>
          <w:sz w:val="18"/>
          <w:szCs w:val="18"/>
          <w:lang w:eastAsia="x-none"/>
        </w:rPr>
        <w:t>Schematy</w:t>
      </w:r>
      <w:r w:rsidR="00CB00A7">
        <w:rPr>
          <w:rFonts w:ascii="Verdana" w:hAnsi="Verdana"/>
          <w:sz w:val="18"/>
          <w:szCs w:val="18"/>
          <w:lang w:eastAsia="x-none"/>
        </w:rPr>
        <w:t xml:space="preserve"> i zdjęcia</w:t>
      </w:r>
      <w:r w:rsidR="00A31B56">
        <w:rPr>
          <w:rFonts w:ascii="Verdana" w:hAnsi="Verdana"/>
          <w:sz w:val="18"/>
          <w:szCs w:val="18"/>
          <w:lang w:eastAsia="x-none"/>
        </w:rPr>
        <w:t xml:space="preserve"> modernizowanej sieci SN 15 </w:t>
      </w:r>
      <w:proofErr w:type="spellStart"/>
      <w:r w:rsidR="00A31B56">
        <w:rPr>
          <w:rFonts w:ascii="Verdana" w:hAnsi="Verdana"/>
          <w:sz w:val="18"/>
          <w:szCs w:val="18"/>
          <w:lang w:eastAsia="x-none"/>
        </w:rPr>
        <w:t>kV</w:t>
      </w:r>
      <w:proofErr w:type="spellEnd"/>
      <w:r w:rsidRPr="004B4087">
        <w:rPr>
          <w:rFonts w:ascii="Verdana" w:hAnsi="Verdana"/>
          <w:sz w:val="18"/>
          <w:szCs w:val="18"/>
          <w:lang w:eastAsia="x-none"/>
        </w:rPr>
        <w:t>.</w:t>
      </w: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6B0A85CA" w:rsidR="006E5BE4" w:rsidRPr="006B2C28" w:rsidRDefault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DC384A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F5BB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 w:numId="40" w16cid:durableId="1177381192">
    <w:abstractNumId w:val="8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0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2B2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57D8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3DC8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BB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059D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C49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061F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0F2B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946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1904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22C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1BDF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DA4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667C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3B8"/>
    <w:rsid w:val="0090405B"/>
    <w:rsid w:val="009044D2"/>
    <w:rsid w:val="00904AF8"/>
    <w:rsid w:val="00904DC2"/>
    <w:rsid w:val="0090513D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5A41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7B5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B56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255A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2365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5AE9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107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5C80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0A7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3F46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08FE"/>
    <w:rsid w:val="00D716CE"/>
    <w:rsid w:val="00D717AF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84A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18A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uruchomienie telemechaniki.docx</dmsv2BaseFileName>
    <dmsv2BaseDisplayName xmlns="http://schemas.microsoft.com/sharepoint/v3">Załącznik nr 1.3  do SWZ uruchomienie telemechaniki</dmsv2BaseDisplayName>
    <dmsv2SWPP2ObjectNumber xmlns="http://schemas.microsoft.com/sharepoint/v3" xsi:nil="true"/>
    <dmsv2SWPP2SumMD5 xmlns="http://schemas.microsoft.com/sharepoint/v3">6d1621aa8acfee0bfd0f24d3ef065ab9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713794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24931703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FJ3FSM7XJ42E-819859022-7601</_dlc_DocId>
    <_dlc_DocIdUrl xmlns="a19cb1c7-c5c7-46d4-85ae-d83685407bba">
      <Url>https://swpp2.dms.gkpge.pl/sites/43/_layouts/15/DocIdRedir.aspx?ID=FJ3FSM7XJ42E-819859022-7601</Url>
      <Description>FJ3FSM7XJ42E-819859022-7601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7AEDA6-99BF-4151-81F2-EEE153A587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B93FA1-456C-40B9-B265-E92EE03E0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2DF1D-0F70-43DA-BE86-D09F8053FB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8EFB0F55-8069-4EC3-8CBB-01693397B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1034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21</cp:revision>
  <cp:lastPrinted>2011-10-20T15:55:00Z</cp:lastPrinted>
  <dcterms:created xsi:type="dcterms:W3CDTF">2025-03-03T08:26:00Z</dcterms:created>
  <dcterms:modified xsi:type="dcterms:W3CDTF">2026-04-27T14:08:00Z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1ee2f9a6-7859-4ff5-b00c-6ce9b5055c6c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2026-04-27T14:07:29Z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f3f9b0a9-0d89-40e6-a0ad-47e836b2c516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